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jc w:val="center"/>
        <w:rPr>
          <w:rFonts w:ascii="Times New Roman" w:hAnsi="Times New Roman" w:cs="Times New Roman"/>
          <w:sz w:val="24"/>
          <w:szCs w:val="24"/>
        </w:rPr>
      </w:pPr>
      <w:r w:rsidRPr="00B01856">
        <w:rPr>
          <w:rFonts w:ascii="Times New Roman" w:hAnsi="Times New Roman" w:cs="Times New Roman"/>
          <w:sz w:val="24"/>
          <w:szCs w:val="24"/>
        </w:rPr>
        <w:t>Journal Entry #Chapter 12</w:t>
      </w:r>
    </w:p>
    <w:p w:rsidR="00E50045" w:rsidRPr="00B01856" w:rsidRDefault="00E50045" w:rsidP="00B01856">
      <w:pPr>
        <w:spacing w:line="480" w:lineRule="auto"/>
        <w:jc w:val="center"/>
        <w:rPr>
          <w:rFonts w:ascii="Times New Roman" w:hAnsi="Times New Roman" w:cs="Times New Roman"/>
          <w:sz w:val="24"/>
          <w:szCs w:val="24"/>
        </w:rPr>
      </w:pPr>
      <w:r w:rsidRPr="00B01856">
        <w:rPr>
          <w:rFonts w:ascii="Times New Roman" w:hAnsi="Times New Roman" w:cs="Times New Roman"/>
          <w:sz w:val="24"/>
          <w:szCs w:val="24"/>
        </w:rPr>
        <w:t>Name</w:t>
      </w:r>
    </w:p>
    <w:p w:rsidR="00E50045" w:rsidRPr="00B01856" w:rsidRDefault="00E50045" w:rsidP="00B01856">
      <w:pPr>
        <w:spacing w:line="480" w:lineRule="auto"/>
        <w:jc w:val="center"/>
        <w:rPr>
          <w:rFonts w:ascii="Times New Roman" w:hAnsi="Times New Roman" w:cs="Times New Roman"/>
          <w:sz w:val="24"/>
          <w:szCs w:val="24"/>
        </w:rPr>
      </w:pPr>
      <w:r w:rsidRPr="00B01856">
        <w:rPr>
          <w:rFonts w:ascii="Times New Roman" w:hAnsi="Times New Roman" w:cs="Times New Roman"/>
          <w:sz w:val="24"/>
          <w:szCs w:val="24"/>
        </w:rPr>
        <w:t>Institution</w:t>
      </w:r>
    </w:p>
    <w:p w:rsidR="00E50045" w:rsidRPr="00B01856" w:rsidRDefault="00E50045" w:rsidP="00B01856">
      <w:pPr>
        <w:spacing w:line="480" w:lineRule="auto"/>
        <w:jc w:val="center"/>
        <w:rPr>
          <w:rFonts w:ascii="Times New Roman" w:hAnsi="Times New Roman" w:cs="Times New Roman"/>
          <w:sz w:val="24"/>
          <w:szCs w:val="24"/>
        </w:rPr>
      </w:pPr>
      <w:r w:rsidRPr="00B01856">
        <w:rPr>
          <w:rFonts w:ascii="Times New Roman" w:hAnsi="Times New Roman" w:cs="Times New Roman"/>
          <w:sz w:val="24"/>
          <w:szCs w:val="24"/>
        </w:rPr>
        <w:t>Date</w:t>
      </w: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p>
    <w:p w:rsidR="004B4101" w:rsidRPr="00B01856" w:rsidRDefault="004B4101" w:rsidP="00B01856">
      <w:pPr>
        <w:spacing w:line="480" w:lineRule="auto"/>
        <w:jc w:val="center"/>
        <w:rPr>
          <w:rFonts w:ascii="Times New Roman" w:hAnsi="Times New Roman" w:cs="Times New Roman"/>
          <w:sz w:val="24"/>
          <w:szCs w:val="24"/>
        </w:rPr>
      </w:pPr>
      <w:r w:rsidRPr="00B01856">
        <w:rPr>
          <w:rFonts w:ascii="Times New Roman" w:hAnsi="Times New Roman" w:cs="Times New Roman"/>
          <w:sz w:val="24"/>
          <w:szCs w:val="24"/>
        </w:rPr>
        <w:lastRenderedPageBreak/>
        <w:t>Journal Entry #Chapter 12</w:t>
      </w:r>
      <w:r w:rsidR="00C156E3" w:rsidRPr="00B01856">
        <w:rPr>
          <w:rFonts w:ascii="Times New Roman" w:hAnsi="Times New Roman" w:cs="Times New Roman"/>
          <w:sz w:val="24"/>
          <w:szCs w:val="24"/>
        </w:rPr>
        <w:t xml:space="preserve">: </w:t>
      </w:r>
      <w:r w:rsidR="00E50045" w:rsidRPr="00B01856">
        <w:rPr>
          <w:rFonts w:ascii="Times New Roman" w:hAnsi="Times New Roman" w:cs="Times New Roman"/>
          <w:sz w:val="24"/>
          <w:szCs w:val="24"/>
        </w:rPr>
        <w:t>Press and Public Access to the Judicial Processes, Records, Places, and Meetings</w:t>
      </w:r>
    </w:p>
    <w:p w:rsidR="00E50045" w:rsidRPr="00B01856" w:rsidRDefault="00E50045" w:rsidP="00B01856">
      <w:pPr>
        <w:spacing w:line="480" w:lineRule="auto"/>
        <w:ind w:firstLine="720"/>
        <w:rPr>
          <w:rFonts w:ascii="Times New Roman" w:hAnsi="Times New Roman" w:cs="Times New Roman"/>
          <w:sz w:val="24"/>
          <w:szCs w:val="24"/>
        </w:rPr>
      </w:pPr>
      <w:r w:rsidRPr="00B01856">
        <w:rPr>
          <w:rFonts w:ascii="Times New Roman" w:hAnsi="Times New Roman" w:cs="Times New Roman"/>
          <w:sz w:val="24"/>
          <w:szCs w:val="24"/>
        </w:rPr>
        <w:t>New technology has appealed to every growing sec</w:t>
      </w:r>
      <w:r w:rsidR="003A228B" w:rsidRPr="00B01856">
        <w:rPr>
          <w:rFonts w:ascii="Times New Roman" w:hAnsi="Times New Roman" w:cs="Times New Roman"/>
          <w:sz w:val="24"/>
          <w:szCs w:val="24"/>
        </w:rPr>
        <w:t>tor in the entire world, and so judicial systems</w:t>
      </w:r>
      <w:r w:rsidRPr="00B01856">
        <w:rPr>
          <w:rFonts w:ascii="Times New Roman" w:hAnsi="Times New Roman" w:cs="Times New Roman"/>
          <w:sz w:val="24"/>
          <w:szCs w:val="24"/>
        </w:rPr>
        <w:t xml:space="preserve"> have benefited from technology by adopting technology-based methods of carrying our judicial processes, records, places, and meetings (Moore, Murray, Farrell, and Youm, 2017, p 451</w:t>
      </w:r>
      <w:r w:rsidR="003A228B" w:rsidRPr="00B01856">
        <w:rPr>
          <w:rFonts w:ascii="Times New Roman" w:hAnsi="Times New Roman" w:cs="Times New Roman"/>
          <w:sz w:val="24"/>
          <w:szCs w:val="24"/>
        </w:rPr>
        <w:t xml:space="preserve">).I agree with </w:t>
      </w:r>
      <w:r w:rsidRPr="00B01856">
        <w:rPr>
          <w:rFonts w:ascii="Times New Roman" w:hAnsi="Times New Roman" w:cs="Times New Roman"/>
          <w:sz w:val="24"/>
          <w:szCs w:val="24"/>
        </w:rPr>
        <w:t>to Moore et al.</w:t>
      </w:r>
      <w:r w:rsidR="003A228B" w:rsidRPr="00B01856">
        <w:rPr>
          <w:rFonts w:ascii="Times New Roman" w:hAnsi="Times New Roman" w:cs="Times New Roman"/>
          <w:sz w:val="24"/>
          <w:szCs w:val="24"/>
        </w:rPr>
        <w:t xml:space="preserve"> that</w:t>
      </w:r>
      <w:r w:rsidRPr="00B01856">
        <w:rPr>
          <w:rFonts w:ascii="Times New Roman" w:hAnsi="Times New Roman" w:cs="Times New Roman"/>
          <w:sz w:val="24"/>
          <w:szCs w:val="24"/>
        </w:rPr>
        <w:t xml:space="preserve"> new technology is expanding the parameters of what information is shared also recorded or archived for posterity</w:t>
      </w:r>
      <w:r w:rsidR="003A228B" w:rsidRPr="00B01856">
        <w:rPr>
          <w:rFonts w:ascii="Times New Roman" w:hAnsi="Times New Roman" w:cs="Times New Roman"/>
          <w:sz w:val="24"/>
          <w:szCs w:val="24"/>
        </w:rPr>
        <w:t>(p 456)</w:t>
      </w:r>
      <w:r w:rsidRPr="00B01856">
        <w:rPr>
          <w:rFonts w:ascii="Times New Roman" w:hAnsi="Times New Roman" w:cs="Times New Roman"/>
          <w:sz w:val="24"/>
          <w:szCs w:val="24"/>
        </w:rPr>
        <w:t xml:space="preserve">. The authors paid attention to the effectiveness of press and public </w:t>
      </w:r>
      <w:r w:rsidR="003A228B" w:rsidRPr="00B01856">
        <w:rPr>
          <w:rFonts w:ascii="Times New Roman" w:hAnsi="Times New Roman" w:cs="Times New Roman"/>
          <w:sz w:val="24"/>
          <w:szCs w:val="24"/>
        </w:rPr>
        <w:t>access to the judicial process.</w:t>
      </w:r>
      <w:r w:rsidRPr="00B01856">
        <w:rPr>
          <w:rFonts w:ascii="Times New Roman" w:hAnsi="Times New Roman" w:cs="Times New Roman"/>
          <w:sz w:val="24"/>
          <w:szCs w:val="24"/>
        </w:rPr>
        <w:t xml:space="preserve"> There is a need to offer an additional explanation regarding the issues faced by despite having broad freedom to publish but considerably less freedom to ferret out the truth Moore et al. (2017, p 460</w:t>
      </w:r>
      <w:r w:rsidR="003A228B" w:rsidRPr="00B01856">
        <w:rPr>
          <w:rFonts w:ascii="Times New Roman" w:hAnsi="Times New Roman" w:cs="Times New Roman"/>
          <w:sz w:val="24"/>
          <w:szCs w:val="24"/>
        </w:rPr>
        <w:t>)</w:t>
      </w:r>
      <w:r w:rsidRPr="00B01856">
        <w:rPr>
          <w:rFonts w:ascii="Times New Roman" w:hAnsi="Times New Roman" w:cs="Times New Roman"/>
          <w:sz w:val="24"/>
          <w:szCs w:val="24"/>
        </w:rPr>
        <w:t xml:space="preserve">. The situation may be due largely to the fact that the press at the time the Constitution was written consisted primarily of “party organs” financed by political and other special interest groups that had little concern with objectivity, fairness, and truth. Additions information should be provided based on how the press sought to inform and influence constituents and to criticize their opponents, not necessarily to serve as a watchdog over the government. I am also interested in the author’s assertions regarding the </w:t>
      </w:r>
      <w:r w:rsidR="003A228B" w:rsidRPr="00B01856">
        <w:rPr>
          <w:rFonts w:ascii="Times New Roman" w:hAnsi="Times New Roman" w:cs="Times New Roman"/>
          <w:sz w:val="24"/>
          <w:szCs w:val="24"/>
        </w:rPr>
        <w:t>most common fears. Moore et al</w:t>
      </w:r>
      <w:r w:rsidRPr="00B01856">
        <w:rPr>
          <w:rFonts w:ascii="Times New Roman" w:hAnsi="Times New Roman" w:cs="Times New Roman"/>
          <w:sz w:val="24"/>
          <w:szCs w:val="24"/>
        </w:rPr>
        <w:t>.should give weight on how the public trial can bias jurors and thus prevent a defendant from receiving a fair trial (p 467). The presence of the news media will seriously affect the courtroom decorum, and ultimately the judicial process and extensive publicity may adversely affect the defendant and other witnesses, including the victim (Moore et al.</w:t>
      </w:r>
      <w:r w:rsidR="003A228B" w:rsidRPr="00B01856">
        <w:rPr>
          <w:rFonts w:ascii="Times New Roman" w:hAnsi="Times New Roman" w:cs="Times New Roman"/>
          <w:sz w:val="24"/>
          <w:szCs w:val="24"/>
        </w:rPr>
        <w:t>, 2017, p</w:t>
      </w:r>
      <w:r w:rsidRPr="00B01856">
        <w:rPr>
          <w:rFonts w:ascii="Times New Roman" w:hAnsi="Times New Roman" w:cs="Times New Roman"/>
          <w:sz w:val="24"/>
          <w:szCs w:val="24"/>
        </w:rPr>
        <w:t xml:space="preserve"> 467).</w:t>
      </w:r>
    </w:p>
    <w:p w:rsidR="00E50045" w:rsidRPr="00B01856" w:rsidRDefault="00E50045" w:rsidP="00B01856">
      <w:pPr>
        <w:spacing w:line="480" w:lineRule="auto"/>
        <w:rPr>
          <w:rFonts w:ascii="Times New Roman" w:hAnsi="Times New Roman" w:cs="Times New Roman"/>
          <w:sz w:val="24"/>
          <w:szCs w:val="24"/>
        </w:rPr>
      </w:pPr>
    </w:p>
    <w:p w:rsidR="00E50045" w:rsidRPr="00B01856" w:rsidRDefault="00E50045" w:rsidP="00B01856">
      <w:pPr>
        <w:spacing w:line="480" w:lineRule="auto"/>
        <w:rPr>
          <w:rFonts w:ascii="Times New Roman" w:hAnsi="Times New Roman" w:cs="Times New Roman"/>
          <w:sz w:val="24"/>
          <w:szCs w:val="24"/>
        </w:rPr>
      </w:pPr>
      <w:bookmarkStart w:id="0" w:name="_GoBack"/>
      <w:bookmarkEnd w:id="0"/>
    </w:p>
    <w:p w:rsidR="004B4101" w:rsidRPr="00B01856" w:rsidRDefault="004B4101" w:rsidP="00B01856">
      <w:pPr>
        <w:spacing w:line="480" w:lineRule="auto"/>
        <w:jc w:val="center"/>
        <w:rPr>
          <w:rFonts w:ascii="Times New Roman" w:hAnsi="Times New Roman" w:cs="Times New Roman"/>
          <w:sz w:val="24"/>
          <w:szCs w:val="24"/>
        </w:rPr>
      </w:pPr>
      <w:r w:rsidRPr="00B01856">
        <w:rPr>
          <w:rFonts w:ascii="Times New Roman" w:hAnsi="Times New Roman" w:cs="Times New Roman"/>
          <w:sz w:val="24"/>
          <w:szCs w:val="24"/>
        </w:rPr>
        <w:lastRenderedPageBreak/>
        <w:t>Reference</w:t>
      </w:r>
    </w:p>
    <w:p w:rsidR="004B4101" w:rsidRPr="00B01856" w:rsidRDefault="004B4101" w:rsidP="00B01856">
      <w:pPr>
        <w:spacing w:line="480" w:lineRule="auto"/>
        <w:rPr>
          <w:rFonts w:ascii="Times New Roman" w:hAnsi="Times New Roman" w:cs="Times New Roman"/>
          <w:sz w:val="24"/>
          <w:szCs w:val="24"/>
        </w:rPr>
      </w:pPr>
      <w:r w:rsidRPr="00B01856">
        <w:rPr>
          <w:rFonts w:ascii="Times New Roman" w:hAnsi="Times New Roman" w:cs="Times New Roman"/>
          <w:sz w:val="24"/>
          <w:szCs w:val="24"/>
        </w:rPr>
        <w:t>Moore, R., Murray, M., Farrell, M., &amp; Youm, K. H. (2017). Media Law and Ethics. Rutledge.</w:t>
      </w:r>
    </w:p>
    <w:sectPr w:rsidR="004B4101" w:rsidRPr="00B01856" w:rsidSect="00E500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5DEE" w:rsidRDefault="00A55DEE" w:rsidP="00E50045">
      <w:pPr>
        <w:spacing w:after="0" w:line="240" w:lineRule="auto"/>
      </w:pPr>
      <w:r>
        <w:separator/>
      </w:r>
    </w:p>
  </w:endnote>
  <w:endnote w:type="continuationSeparator" w:id="1">
    <w:p w:rsidR="00A55DEE" w:rsidRDefault="00A55DEE" w:rsidP="00E500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5DEE" w:rsidRDefault="00A55DEE" w:rsidP="00E50045">
      <w:pPr>
        <w:spacing w:after="0" w:line="240" w:lineRule="auto"/>
      </w:pPr>
      <w:r>
        <w:separator/>
      </w:r>
    </w:p>
  </w:footnote>
  <w:footnote w:type="continuationSeparator" w:id="1">
    <w:p w:rsidR="00A55DEE" w:rsidRDefault="00A55DEE" w:rsidP="00E500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56" w:rsidRPr="00B01856" w:rsidRDefault="00B01856">
    <w:pPr>
      <w:pStyle w:val="Header"/>
      <w:rPr>
        <w:rFonts w:ascii="Times New Roman" w:hAnsi="Times New Roman" w:cs="Times New Roman"/>
      </w:rPr>
    </w:pPr>
    <w:r w:rsidRPr="00B01856">
      <w:rPr>
        <w:rFonts w:ascii="Times New Roman" w:hAnsi="Times New Roman" w:cs="Times New Roman"/>
        <w:sz w:val="24"/>
        <w:szCs w:val="24"/>
      </w:rPr>
      <w:t>JOURNAL ENTRY #CHAPTER 12</w:t>
    </w:r>
    <w:r w:rsidRPr="00B01856">
      <w:rPr>
        <w:rFonts w:ascii="Times New Roman" w:hAnsi="Times New Roman" w:cs="Times New Roman"/>
        <w:sz w:val="24"/>
        <w:szCs w:val="24"/>
      </w:rPr>
      <w:tab/>
    </w:r>
    <w:r w:rsidRPr="00B01856">
      <w:rPr>
        <w:rFonts w:ascii="Times New Roman" w:hAnsi="Times New Roman" w:cs="Times New Roman"/>
        <w:sz w:val="24"/>
        <w:szCs w:val="24"/>
      </w:rPr>
      <w:tab/>
    </w:r>
    <w:sdt>
      <w:sdtPr>
        <w:rPr>
          <w:rFonts w:ascii="Times New Roman" w:hAnsi="Times New Roman" w:cs="Times New Roman"/>
        </w:rPr>
        <w:id w:val="-503743236"/>
        <w:docPartObj>
          <w:docPartGallery w:val="Page Numbers (Top of Page)"/>
          <w:docPartUnique/>
        </w:docPartObj>
      </w:sdtPr>
      <w:sdtEndPr>
        <w:rPr>
          <w:noProof/>
        </w:rPr>
      </w:sdtEndPr>
      <w:sdtContent>
        <w:r w:rsidR="00934201" w:rsidRPr="00B01856">
          <w:rPr>
            <w:rFonts w:ascii="Times New Roman" w:hAnsi="Times New Roman" w:cs="Times New Roman"/>
          </w:rPr>
          <w:fldChar w:fldCharType="begin"/>
        </w:r>
        <w:r w:rsidRPr="00B01856">
          <w:rPr>
            <w:rFonts w:ascii="Times New Roman" w:hAnsi="Times New Roman" w:cs="Times New Roman"/>
          </w:rPr>
          <w:instrText xml:space="preserve"> PAGE   \* MERGEFORMAT </w:instrText>
        </w:r>
        <w:r w:rsidR="00934201" w:rsidRPr="00B01856">
          <w:rPr>
            <w:rFonts w:ascii="Times New Roman" w:hAnsi="Times New Roman" w:cs="Times New Roman"/>
          </w:rPr>
          <w:fldChar w:fldCharType="separate"/>
        </w:r>
        <w:r w:rsidR="004E2413">
          <w:rPr>
            <w:rFonts w:ascii="Times New Roman" w:hAnsi="Times New Roman" w:cs="Times New Roman"/>
            <w:noProof/>
          </w:rPr>
          <w:t>3</w:t>
        </w:r>
        <w:r w:rsidR="00934201" w:rsidRPr="00B01856">
          <w:rPr>
            <w:rFonts w:ascii="Times New Roman" w:hAnsi="Times New Roman" w:cs="Times New Roman"/>
            <w:noProof/>
          </w:rPr>
          <w:fldChar w:fldCharType="end"/>
        </w:r>
      </w:sdtContent>
    </w:sdt>
  </w:p>
  <w:p w:rsidR="00B01856" w:rsidRPr="00B01856" w:rsidRDefault="00B01856">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45" w:rsidRPr="00E50045" w:rsidRDefault="00E50045">
    <w:pPr>
      <w:pStyle w:val="Header"/>
      <w:rPr>
        <w:rFonts w:ascii="Times New Roman" w:hAnsi="Times New Roman" w:cs="Times New Roman"/>
        <w:sz w:val="24"/>
        <w:szCs w:val="24"/>
      </w:rPr>
    </w:pPr>
    <w:r w:rsidRPr="00E50045">
      <w:rPr>
        <w:rFonts w:ascii="Times New Roman" w:hAnsi="Times New Roman" w:cs="Times New Roman"/>
        <w:sz w:val="24"/>
        <w:szCs w:val="24"/>
      </w:rPr>
      <w:t>Running head: JOURNAL ENTRY #CHAPTER 12</w:t>
    </w:r>
    <w:sdt>
      <w:sdtPr>
        <w:rPr>
          <w:rFonts w:ascii="Times New Roman" w:hAnsi="Times New Roman" w:cs="Times New Roman"/>
          <w:sz w:val="24"/>
          <w:szCs w:val="24"/>
        </w:rPr>
        <w:id w:val="701988304"/>
        <w:docPartObj>
          <w:docPartGallery w:val="Page Numbers (Top of Page)"/>
          <w:docPartUnique/>
        </w:docPartObj>
      </w:sdtPr>
      <w:sdtEndPr>
        <w:rPr>
          <w:noProof/>
        </w:rPr>
      </w:sdtEndPr>
      <w:sdtContent>
        <w:r w:rsidRPr="00E50045">
          <w:rPr>
            <w:rFonts w:ascii="Times New Roman" w:hAnsi="Times New Roman" w:cs="Times New Roman"/>
            <w:sz w:val="24"/>
            <w:szCs w:val="24"/>
          </w:rPr>
          <w:tab/>
        </w:r>
        <w:r w:rsidR="00934201" w:rsidRPr="00E50045">
          <w:rPr>
            <w:rFonts w:ascii="Times New Roman" w:hAnsi="Times New Roman" w:cs="Times New Roman"/>
            <w:sz w:val="24"/>
            <w:szCs w:val="24"/>
          </w:rPr>
          <w:fldChar w:fldCharType="begin"/>
        </w:r>
        <w:r w:rsidRPr="00E50045">
          <w:rPr>
            <w:rFonts w:ascii="Times New Roman" w:hAnsi="Times New Roman" w:cs="Times New Roman"/>
            <w:sz w:val="24"/>
            <w:szCs w:val="24"/>
          </w:rPr>
          <w:instrText xml:space="preserve"> PAGE   \* MERGEFORMAT </w:instrText>
        </w:r>
        <w:r w:rsidR="00934201" w:rsidRPr="00E50045">
          <w:rPr>
            <w:rFonts w:ascii="Times New Roman" w:hAnsi="Times New Roman" w:cs="Times New Roman"/>
            <w:sz w:val="24"/>
            <w:szCs w:val="24"/>
          </w:rPr>
          <w:fldChar w:fldCharType="separate"/>
        </w:r>
        <w:r w:rsidR="004E2413">
          <w:rPr>
            <w:rFonts w:ascii="Times New Roman" w:hAnsi="Times New Roman" w:cs="Times New Roman"/>
            <w:noProof/>
            <w:sz w:val="24"/>
            <w:szCs w:val="24"/>
          </w:rPr>
          <w:t>1</w:t>
        </w:r>
        <w:r w:rsidR="00934201" w:rsidRPr="00E50045">
          <w:rPr>
            <w:rFonts w:ascii="Times New Roman" w:hAnsi="Times New Roman" w:cs="Times New Roman"/>
            <w:noProof/>
            <w:sz w:val="24"/>
            <w:szCs w:val="24"/>
          </w:rPr>
          <w:fldChar w:fldCharType="end"/>
        </w:r>
      </w:sdtContent>
    </w:sdt>
  </w:p>
  <w:p w:rsidR="00E50045" w:rsidRPr="00E50045" w:rsidRDefault="00E5004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B4101"/>
    <w:rsid w:val="001B5F8E"/>
    <w:rsid w:val="001C33CB"/>
    <w:rsid w:val="00315828"/>
    <w:rsid w:val="003A228B"/>
    <w:rsid w:val="004B4101"/>
    <w:rsid w:val="004E2413"/>
    <w:rsid w:val="008819C6"/>
    <w:rsid w:val="00934201"/>
    <w:rsid w:val="00A55DEE"/>
    <w:rsid w:val="00B01856"/>
    <w:rsid w:val="00C156E3"/>
    <w:rsid w:val="00E500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2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045"/>
  </w:style>
  <w:style w:type="paragraph" w:styleId="Footer">
    <w:name w:val="footer"/>
    <w:basedOn w:val="Normal"/>
    <w:link w:val="FooterChar"/>
    <w:uiPriority w:val="99"/>
    <w:unhideWhenUsed/>
    <w:rsid w:val="00E50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04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2020-04-02T06:29:00Z</dcterms:created>
  <dcterms:modified xsi:type="dcterms:W3CDTF">2020-04-02T06:29:00Z</dcterms:modified>
</cp:coreProperties>
</file>